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25" w:rsidRDefault="00DC3325" w:rsidP="00A75AE8">
      <w:pPr>
        <w:tabs>
          <w:tab w:val="left" w:pos="142"/>
        </w:tabs>
        <w:jc w:val="center"/>
        <w:rPr>
          <w:rFonts w:ascii="Arial" w:hAnsi="Arial" w:cs="Arial"/>
          <w:sz w:val="24"/>
          <w:szCs w:val="24"/>
        </w:rPr>
      </w:pPr>
    </w:p>
    <w:p w:rsidR="00A75AE8" w:rsidRPr="002649FE" w:rsidRDefault="003A184B" w:rsidP="00A75AE8">
      <w:pPr>
        <w:tabs>
          <w:tab w:val="left" w:pos="142"/>
        </w:tabs>
        <w:jc w:val="center"/>
        <w:rPr>
          <w:rFonts w:ascii="Arial" w:hAnsi="Arial" w:cs="Arial"/>
          <w:sz w:val="24"/>
          <w:szCs w:val="24"/>
        </w:rPr>
      </w:pPr>
      <w:r>
        <w:rPr>
          <w:rFonts w:ascii="Arial" w:hAnsi="Arial" w:cs="Arial"/>
          <w:sz w:val="24"/>
          <w:szCs w:val="24"/>
        </w:rPr>
        <w:t xml:space="preserve">London Region </w:t>
      </w:r>
      <w:r w:rsidRPr="003A184B">
        <w:rPr>
          <w:rFonts w:ascii="Arial" w:hAnsi="Arial" w:cs="Arial"/>
          <w:sz w:val="24"/>
          <w:szCs w:val="24"/>
        </w:rPr>
        <w:t>S</w:t>
      </w:r>
      <w:r w:rsidR="007E7356" w:rsidRPr="003A184B">
        <w:rPr>
          <w:rFonts w:ascii="Arial" w:hAnsi="Arial" w:cs="Arial"/>
          <w:sz w:val="24"/>
          <w:szCs w:val="24"/>
        </w:rPr>
        <w:t>outh London</w:t>
      </w:r>
      <w:r>
        <w:rPr>
          <w:rFonts w:ascii="Arial" w:hAnsi="Arial" w:cs="Arial"/>
          <w:sz w:val="24"/>
          <w:szCs w:val="24"/>
        </w:rPr>
        <w:t xml:space="preserve"> </w:t>
      </w:r>
      <w:r w:rsidR="00A75AE8" w:rsidRPr="002649FE">
        <w:rPr>
          <w:rFonts w:ascii="Arial" w:hAnsi="Arial" w:cs="Arial"/>
          <w:sz w:val="24"/>
          <w:szCs w:val="24"/>
        </w:rPr>
        <w:t xml:space="preserve">Area Team </w:t>
      </w:r>
    </w:p>
    <w:p w:rsidR="00511CF4" w:rsidRPr="002649FE" w:rsidRDefault="00511CF4"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1" w:history="1">
        <w:r w:rsidR="003A184B" w:rsidRPr="00BD4C26">
          <w:rPr>
            <w:rStyle w:val="Hyperlink"/>
            <w:rFonts w:ascii="Arial" w:hAnsi="Arial" w:cs="Arial"/>
            <w:sz w:val="24"/>
            <w:szCs w:val="24"/>
          </w:rPr>
          <w:t>nhscb.lon-sth-pcc@nhs.net</w:t>
        </w:r>
      </w:hyperlink>
      <w:r w:rsidR="003A184B">
        <w:rPr>
          <w:rFonts w:ascii="Arial" w:hAnsi="Arial" w:cs="Arial"/>
          <w:sz w:val="24"/>
          <w:szCs w:val="24"/>
        </w:rPr>
        <w:t xml:space="preserve"> </w:t>
      </w:r>
      <w:r>
        <w:rPr>
          <w:rFonts w:ascii="Arial" w:hAnsi="Arial" w:cs="Arial"/>
          <w:sz w:val="24"/>
          <w:szCs w:val="24"/>
        </w:rPr>
        <w:t>by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463D6">
        <w:rPr>
          <w:rFonts w:ascii="Arial" w:hAnsi="Arial" w:cs="Arial"/>
          <w:sz w:val="24"/>
          <w:szCs w:val="24"/>
        </w:rPr>
        <w:t xml:space="preserve"> THE TRAFALGAR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463D6">
        <w:rPr>
          <w:rFonts w:ascii="Arial" w:hAnsi="Arial" w:cs="Arial"/>
          <w:sz w:val="24"/>
          <w:szCs w:val="24"/>
        </w:rPr>
        <w:t>G85019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DF4E88">
        <w:rPr>
          <w:rFonts w:ascii="Arial" w:hAnsi="Arial" w:cs="Arial"/>
          <w:sz w:val="24"/>
          <w:szCs w:val="24"/>
        </w:rPr>
        <w:t>(SEE SCANNED ATTACHMENT)</w:t>
      </w:r>
      <w:r w:rsidRPr="002649FE">
        <w:rPr>
          <w:rFonts w:ascii="Arial" w:hAnsi="Arial" w:cs="Arial"/>
          <w:sz w:val="24"/>
          <w:szCs w:val="24"/>
        </w:rPr>
        <w:t xml:space="preserve">    </w:t>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0463D6">
        <w:rPr>
          <w:rFonts w:ascii="Arial" w:hAnsi="Arial" w:cs="Arial"/>
          <w:sz w:val="24"/>
          <w:szCs w:val="24"/>
        </w:rPr>
        <w:t xml:space="preserve"> 28</w:t>
      </w:r>
      <w:r w:rsidR="000463D6" w:rsidRPr="000463D6">
        <w:rPr>
          <w:rFonts w:ascii="Arial" w:hAnsi="Arial" w:cs="Arial"/>
          <w:sz w:val="24"/>
          <w:szCs w:val="24"/>
          <w:vertAlign w:val="superscript"/>
        </w:rPr>
        <w:t>TH</w:t>
      </w:r>
      <w:r w:rsidR="000463D6">
        <w:rPr>
          <w:rFonts w:ascii="Arial" w:hAnsi="Arial" w:cs="Arial"/>
          <w:sz w:val="24"/>
          <w:szCs w:val="24"/>
        </w:rPr>
        <w:t xml:space="preserve"> March 2015</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040A6">
        <w:rPr>
          <w:rFonts w:ascii="Arial" w:hAnsi="Arial" w:cs="Arial"/>
          <w:sz w:val="24"/>
          <w:szCs w:val="24"/>
        </w:rPr>
        <w:tab/>
      </w:r>
      <w:r w:rsidR="00DF4E88">
        <w:rPr>
          <w:rFonts w:ascii="Arial" w:hAnsi="Arial" w:cs="Arial"/>
          <w:sz w:val="24"/>
          <w:szCs w:val="24"/>
        </w:rPr>
        <w:t>(SEE SCANNED ATTACHMENT)</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DF4E88">
        <w:rPr>
          <w:rFonts w:ascii="Arial" w:hAnsi="Arial" w:cs="Arial"/>
          <w:sz w:val="24"/>
          <w:szCs w:val="24"/>
        </w:rPr>
        <w:t>D</w:t>
      </w:r>
      <w:r w:rsidRPr="002649FE">
        <w:rPr>
          <w:rFonts w:ascii="Arial" w:hAnsi="Arial" w:cs="Arial"/>
          <w:sz w:val="24"/>
          <w:szCs w:val="24"/>
        </w:rPr>
        <w:t>ate:</w:t>
      </w:r>
      <w:r w:rsidR="00DF4E88">
        <w:rPr>
          <w:rFonts w:ascii="Arial" w:hAnsi="Arial" w:cs="Arial"/>
          <w:sz w:val="24"/>
          <w:szCs w:val="24"/>
        </w:rPr>
        <w:t xml:space="preserve"> 30/03/15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F040A6">
              <w:rPr>
                <w:rFonts w:ascii="Arial" w:hAnsi="Arial" w:cs="Arial"/>
                <w:color w:val="auto"/>
                <w:highlight w:val="yellow"/>
              </w:rPr>
              <w:t xml:space="preserve">YES </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r w:rsidR="000463D6">
              <w:rPr>
                <w:rFonts w:ascii="Arial" w:hAnsi="Arial" w:cs="Arial"/>
                <w:color w:val="auto"/>
              </w:rPr>
              <w:t xml:space="preserve"> FACE TO FACE</w:t>
            </w:r>
            <w:r w:rsidR="00EC49B2">
              <w:rPr>
                <w:rFonts w:ascii="Arial" w:hAnsi="Arial" w:cs="Arial"/>
                <w:color w:val="auto"/>
              </w:rPr>
              <w:t xml:space="preserve"> AND EMAIL</w:t>
            </w:r>
          </w:p>
          <w:p w:rsidR="003C2FB2" w:rsidRDefault="003C2FB2" w:rsidP="00A243E1">
            <w:pPr>
              <w:pStyle w:val="Default"/>
              <w:tabs>
                <w:tab w:val="left" w:pos="142"/>
              </w:tabs>
              <w:rPr>
                <w:rFonts w:ascii="Arial" w:hAnsi="Arial" w:cs="Arial"/>
                <w:color w:val="auto"/>
              </w:rPr>
            </w:pP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0463D6" w:rsidRDefault="00A75AE8" w:rsidP="00A243E1">
            <w:pPr>
              <w:pStyle w:val="Default"/>
              <w:tabs>
                <w:tab w:val="left" w:pos="142"/>
              </w:tabs>
              <w:rPr>
                <w:rFonts w:ascii="Arial" w:hAnsi="Arial" w:cs="Arial"/>
                <w:b/>
              </w:rPr>
            </w:pPr>
            <w:r w:rsidRPr="002649FE">
              <w:rPr>
                <w:rFonts w:ascii="Arial" w:hAnsi="Arial" w:cs="Arial"/>
              </w:rPr>
              <w:t>Number of members of PPG</w:t>
            </w:r>
            <w:r w:rsidR="000463D6">
              <w:rPr>
                <w:rFonts w:ascii="Arial" w:hAnsi="Arial" w:cs="Arial"/>
              </w:rPr>
              <w:t xml:space="preserve">  </w:t>
            </w:r>
            <w:r w:rsidR="00366156">
              <w:rPr>
                <w:rFonts w:ascii="Arial" w:hAnsi="Arial" w:cs="Arial"/>
              </w:rPr>
              <w:t>4</w:t>
            </w:r>
          </w:p>
          <w:p w:rsidR="003C2FB2" w:rsidRPr="002649FE" w:rsidRDefault="003C2FB2"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DB01D4" w:rsidP="00A243E1">
                  <w:pPr>
                    <w:pStyle w:val="Default"/>
                    <w:tabs>
                      <w:tab w:val="left" w:pos="142"/>
                    </w:tabs>
                    <w:rPr>
                      <w:rFonts w:ascii="Arial" w:hAnsi="Arial" w:cs="Arial"/>
                    </w:rPr>
                  </w:pPr>
                  <w:r>
                    <w:rPr>
                      <w:rFonts w:ascii="Arial" w:hAnsi="Arial" w:cs="Arial"/>
                    </w:rPr>
                    <w:t>52.8%</w:t>
                  </w:r>
                </w:p>
              </w:tc>
              <w:tc>
                <w:tcPr>
                  <w:tcW w:w="1985" w:type="dxa"/>
                </w:tcPr>
                <w:p w:rsidR="00A75AE8" w:rsidRPr="002649FE" w:rsidRDefault="00DB01D4" w:rsidP="00A243E1">
                  <w:pPr>
                    <w:pStyle w:val="Default"/>
                    <w:tabs>
                      <w:tab w:val="left" w:pos="142"/>
                    </w:tabs>
                    <w:rPr>
                      <w:rFonts w:ascii="Arial" w:hAnsi="Arial" w:cs="Arial"/>
                    </w:rPr>
                  </w:pPr>
                  <w:r>
                    <w:rPr>
                      <w:rFonts w:ascii="Arial" w:hAnsi="Arial" w:cs="Arial"/>
                    </w:rPr>
                    <w:t>47.2%</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DB01D4" w:rsidP="000463D6">
                  <w:pPr>
                    <w:pStyle w:val="Default"/>
                    <w:tabs>
                      <w:tab w:val="left" w:pos="142"/>
                    </w:tabs>
                    <w:rPr>
                      <w:rFonts w:ascii="Arial" w:hAnsi="Arial" w:cs="Arial"/>
                    </w:rPr>
                  </w:pPr>
                  <w:r>
                    <w:rPr>
                      <w:rFonts w:ascii="Arial" w:hAnsi="Arial" w:cs="Arial"/>
                    </w:rPr>
                    <w:t>50%</w:t>
                  </w:r>
                </w:p>
              </w:tc>
              <w:tc>
                <w:tcPr>
                  <w:tcW w:w="1985" w:type="dxa"/>
                </w:tcPr>
                <w:p w:rsidR="00A75AE8" w:rsidRPr="002649FE" w:rsidRDefault="00DB01D4" w:rsidP="00A243E1">
                  <w:pPr>
                    <w:pStyle w:val="Default"/>
                    <w:tabs>
                      <w:tab w:val="left" w:pos="142"/>
                    </w:tabs>
                    <w:rPr>
                      <w:rFonts w:ascii="Arial" w:hAnsi="Arial" w:cs="Arial"/>
                    </w:rPr>
                  </w:pPr>
                  <w:r>
                    <w:rPr>
                      <w:rFonts w:ascii="Arial" w:hAnsi="Arial" w:cs="Arial"/>
                    </w:rPr>
                    <w:t>50%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of age mix of practice population and PPG: </w:t>
            </w:r>
          </w:p>
          <w:tbl>
            <w:tblPr>
              <w:tblStyle w:val="TableGrid"/>
              <w:tblW w:w="0" w:type="auto"/>
              <w:tblLayout w:type="fixed"/>
              <w:tblLook w:val="04A0" w:firstRow="1" w:lastRow="0" w:firstColumn="1" w:lastColumn="0" w:noHBand="0" w:noVBand="1"/>
            </w:tblPr>
            <w:tblGrid>
              <w:gridCol w:w="1021"/>
              <w:gridCol w:w="851"/>
              <w:gridCol w:w="850"/>
              <w:gridCol w:w="851"/>
              <w:gridCol w:w="850"/>
              <w:gridCol w:w="851"/>
              <w:gridCol w:w="850"/>
              <w:gridCol w:w="851"/>
              <w:gridCol w:w="708"/>
            </w:tblGrid>
            <w:tr w:rsidR="00A75AE8" w:rsidRPr="002649FE" w:rsidTr="003B074D">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3B074D">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851" w:type="dxa"/>
                </w:tcPr>
                <w:p w:rsidR="00A75AE8" w:rsidRPr="002649FE" w:rsidRDefault="003B074D" w:rsidP="00A243E1">
                  <w:pPr>
                    <w:pStyle w:val="Default"/>
                    <w:tabs>
                      <w:tab w:val="left" w:pos="142"/>
                    </w:tabs>
                    <w:rPr>
                      <w:rFonts w:ascii="Arial" w:hAnsi="Arial" w:cs="Arial"/>
                    </w:rPr>
                  </w:pPr>
                  <w:r>
                    <w:rPr>
                      <w:rFonts w:ascii="Arial" w:hAnsi="Arial" w:cs="Arial"/>
                    </w:rPr>
                    <w:t>19.95</w:t>
                  </w:r>
                </w:p>
              </w:tc>
              <w:tc>
                <w:tcPr>
                  <w:tcW w:w="850" w:type="dxa"/>
                </w:tcPr>
                <w:p w:rsidR="00A75AE8" w:rsidRPr="002649FE" w:rsidRDefault="003B074D" w:rsidP="00A243E1">
                  <w:pPr>
                    <w:pStyle w:val="Default"/>
                    <w:tabs>
                      <w:tab w:val="left" w:pos="142"/>
                    </w:tabs>
                    <w:rPr>
                      <w:rFonts w:ascii="Arial" w:hAnsi="Arial" w:cs="Arial"/>
                    </w:rPr>
                  </w:pPr>
                  <w:r>
                    <w:rPr>
                      <w:rFonts w:ascii="Arial" w:hAnsi="Arial" w:cs="Arial"/>
                    </w:rPr>
                    <w:t>14.11</w:t>
                  </w:r>
                </w:p>
              </w:tc>
              <w:tc>
                <w:tcPr>
                  <w:tcW w:w="851" w:type="dxa"/>
                </w:tcPr>
                <w:p w:rsidR="00A75AE8" w:rsidRPr="002649FE" w:rsidRDefault="003B074D" w:rsidP="00A243E1">
                  <w:pPr>
                    <w:pStyle w:val="Default"/>
                    <w:tabs>
                      <w:tab w:val="left" w:pos="142"/>
                    </w:tabs>
                    <w:rPr>
                      <w:rFonts w:ascii="Arial" w:hAnsi="Arial" w:cs="Arial"/>
                    </w:rPr>
                  </w:pPr>
                  <w:r>
                    <w:rPr>
                      <w:rFonts w:ascii="Arial" w:hAnsi="Arial" w:cs="Arial"/>
                    </w:rPr>
                    <w:t>16.66</w:t>
                  </w:r>
                </w:p>
              </w:tc>
              <w:tc>
                <w:tcPr>
                  <w:tcW w:w="850" w:type="dxa"/>
                </w:tcPr>
                <w:p w:rsidR="00A75AE8" w:rsidRPr="002649FE" w:rsidRDefault="003B074D" w:rsidP="00A243E1">
                  <w:pPr>
                    <w:pStyle w:val="Default"/>
                    <w:tabs>
                      <w:tab w:val="left" w:pos="142"/>
                    </w:tabs>
                    <w:rPr>
                      <w:rFonts w:ascii="Arial" w:hAnsi="Arial" w:cs="Arial"/>
                    </w:rPr>
                  </w:pPr>
                  <w:r>
                    <w:rPr>
                      <w:rFonts w:ascii="Arial" w:hAnsi="Arial" w:cs="Arial"/>
                    </w:rPr>
                    <w:t>19.37</w:t>
                  </w:r>
                </w:p>
              </w:tc>
              <w:tc>
                <w:tcPr>
                  <w:tcW w:w="851" w:type="dxa"/>
                </w:tcPr>
                <w:p w:rsidR="00A75AE8" w:rsidRPr="002649FE" w:rsidRDefault="003B074D" w:rsidP="003B074D">
                  <w:pPr>
                    <w:pStyle w:val="Default"/>
                    <w:tabs>
                      <w:tab w:val="left" w:pos="142"/>
                    </w:tabs>
                    <w:rPr>
                      <w:rFonts w:ascii="Arial" w:hAnsi="Arial" w:cs="Arial"/>
                    </w:rPr>
                  </w:pPr>
                  <w:r>
                    <w:rPr>
                      <w:rFonts w:ascii="Arial" w:hAnsi="Arial" w:cs="Arial"/>
                    </w:rPr>
                    <w:t>14.24</w:t>
                  </w:r>
                </w:p>
              </w:tc>
              <w:tc>
                <w:tcPr>
                  <w:tcW w:w="850" w:type="dxa"/>
                </w:tcPr>
                <w:p w:rsidR="00A75AE8" w:rsidRPr="002649FE" w:rsidRDefault="003B074D" w:rsidP="00A243E1">
                  <w:pPr>
                    <w:pStyle w:val="Default"/>
                    <w:tabs>
                      <w:tab w:val="left" w:pos="142"/>
                    </w:tabs>
                    <w:rPr>
                      <w:rFonts w:ascii="Arial" w:hAnsi="Arial" w:cs="Arial"/>
                    </w:rPr>
                  </w:pPr>
                  <w:r>
                    <w:rPr>
                      <w:rFonts w:ascii="Arial" w:hAnsi="Arial" w:cs="Arial"/>
                    </w:rPr>
                    <w:t>7.78</w:t>
                  </w:r>
                </w:p>
              </w:tc>
              <w:tc>
                <w:tcPr>
                  <w:tcW w:w="851" w:type="dxa"/>
                </w:tcPr>
                <w:p w:rsidR="00A75AE8" w:rsidRPr="002649FE" w:rsidRDefault="00DB01D4" w:rsidP="00A243E1">
                  <w:pPr>
                    <w:pStyle w:val="Default"/>
                    <w:tabs>
                      <w:tab w:val="left" w:pos="142"/>
                    </w:tabs>
                    <w:rPr>
                      <w:rFonts w:ascii="Arial" w:hAnsi="Arial" w:cs="Arial"/>
                    </w:rPr>
                  </w:pPr>
                  <w:r>
                    <w:rPr>
                      <w:rFonts w:ascii="Arial" w:hAnsi="Arial" w:cs="Arial"/>
                    </w:rPr>
                    <w:t>162</w:t>
                  </w:r>
                </w:p>
              </w:tc>
              <w:tc>
                <w:tcPr>
                  <w:tcW w:w="708" w:type="dxa"/>
                </w:tcPr>
                <w:p w:rsidR="00A75AE8" w:rsidRPr="002649FE" w:rsidRDefault="00DB01D4" w:rsidP="00A243E1">
                  <w:pPr>
                    <w:pStyle w:val="Default"/>
                    <w:tabs>
                      <w:tab w:val="left" w:pos="142"/>
                    </w:tabs>
                    <w:rPr>
                      <w:rFonts w:ascii="Arial" w:hAnsi="Arial" w:cs="Arial"/>
                    </w:rPr>
                  </w:pPr>
                  <w:r>
                    <w:rPr>
                      <w:rFonts w:ascii="Arial" w:hAnsi="Arial" w:cs="Arial"/>
                    </w:rPr>
                    <w:t>107</w:t>
                  </w:r>
                </w:p>
              </w:tc>
            </w:tr>
            <w:tr w:rsidR="00A75AE8" w:rsidRPr="002649FE" w:rsidTr="003B074D">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851" w:type="dxa"/>
                </w:tcPr>
                <w:p w:rsidR="00A75AE8" w:rsidRPr="002649FE" w:rsidRDefault="003B074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3B074D"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3B074D" w:rsidP="00A243E1">
                  <w:pPr>
                    <w:pStyle w:val="Default"/>
                    <w:tabs>
                      <w:tab w:val="left" w:pos="142"/>
                    </w:tabs>
                    <w:rPr>
                      <w:rFonts w:ascii="Arial" w:hAnsi="Arial" w:cs="Arial"/>
                    </w:rPr>
                  </w:pPr>
                  <w:r>
                    <w:rPr>
                      <w:rFonts w:ascii="Arial" w:hAnsi="Arial" w:cs="Arial"/>
                    </w:rPr>
                    <w:t>0.026</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3B074D" w:rsidP="00A243E1">
                  <w:pPr>
                    <w:pStyle w:val="Default"/>
                    <w:tabs>
                      <w:tab w:val="left" w:pos="142"/>
                    </w:tabs>
                    <w:rPr>
                      <w:rFonts w:ascii="Arial" w:hAnsi="Arial" w:cs="Arial"/>
                    </w:rPr>
                  </w:pPr>
                  <w:r>
                    <w:rPr>
                      <w:rFonts w:ascii="Arial" w:hAnsi="Arial" w:cs="Arial"/>
                    </w:rPr>
                    <w:t>0.026</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3B074D" w:rsidP="00A243E1">
                  <w:pPr>
                    <w:pStyle w:val="Default"/>
                    <w:tabs>
                      <w:tab w:val="left" w:pos="142"/>
                    </w:tabs>
                    <w:rPr>
                      <w:rFonts w:ascii="Arial" w:hAnsi="Arial" w:cs="Arial"/>
                    </w:rPr>
                  </w:pPr>
                  <w:r>
                    <w:rPr>
                      <w:rFonts w:ascii="Arial" w:hAnsi="Arial" w:cs="Arial"/>
                    </w:rPr>
                    <w:t>0.026</w:t>
                  </w:r>
                </w:p>
              </w:tc>
              <w:tc>
                <w:tcPr>
                  <w:tcW w:w="708" w:type="dxa"/>
                </w:tcPr>
                <w:p w:rsidR="00A75AE8" w:rsidRPr="002649FE" w:rsidRDefault="003B074D"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4,27</w:t>
                  </w:r>
                </w:p>
              </w:tc>
              <w:tc>
                <w:tcPr>
                  <w:tcW w:w="851"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0.21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0.54</w:t>
                  </w:r>
                </w:p>
              </w:tc>
              <w:tc>
                <w:tcPr>
                  <w:tcW w:w="1843"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0.40</w:t>
                  </w:r>
                </w:p>
              </w:tc>
              <w:tc>
                <w:tcPr>
                  <w:tcW w:w="992"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0.08</w:t>
                  </w: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163E5" w:rsidP="00DF4E88">
                  <w:pPr>
                    <w:pStyle w:val="Default"/>
                    <w:tabs>
                      <w:tab w:val="left" w:pos="142"/>
                    </w:tabs>
                    <w:rPr>
                      <w:rFonts w:ascii="Arial" w:hAnsi="Arial" w:cs="Arial"/>
                      <w:color w:val="auto"/>
                    </w:rPr>
                  </w:pPr>
                  <w:r>
                    <w:rPr>
                      <w:rFonts w:ascii="Arial" w:hAnsi="Arial" w:cs="Arial"/>
                      <w:color w:val="auto"/>
                    </w:rPr>
                    <w:t>0.0</w:t>
                  </w:r>
                  <w:r w:rsidR="00DF4E88">
                    <w:rPr>
                      <w:rFonts w:ascii="Arial" w:hAnsi="Arial" w:cs="Arial"/>
                      <w:color w:val="auto"/>
                    </w:rPr>
                    <w:t>5</w:t>
                  </w:r>
                </w:p>
              </w:tc>
              <w:tc>
                <w:tcPr>
                  <w:tcW w:w="851" w:type="dxa"/>
                </w:tcPr>
                <w:p w:rsidR="00A75AE8" w:rsidRPr="002649FE" w:rsidRDefault="007163E5" w:rsidP="00DF4E88">
                  <w:pPr>
                    <w:pStyle w:val="Default"/>
                    <w:tabs>
                      <w:tab w:val="left" w:pos="142"/>
                    </w:tabs>
                    <w:rPr>
                      <w:rFonts w:ascii="Arial" w:hAnsi="Arial" w:cs="Arial"/>
                      <w:color w:val="auto"/>
                    </w:rPr>
                  </w:pPr>
                  <w:r>
                    <w:rPr>
                      <w:rFonts w:ascii="Arial" w:hAnsi="Arial" w:cs="Arial"/>
                      <w:color w:val="auto"/>
                    </w:rPr>
                    <w:t>0.0</w:t>
                  </w:r>
                  <w:r w:rsidR="00DF4E88">
                    <w:rPr>
                      <w:rFonts w:ascii="Arial" w:hAnsi="Arial" w:cs="Arial"/>
                      <w:color w:val="auto"/>
                    </w:rPr>
                    <w:t>0</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7163E5" w:rsidP="00A243E1">
                  <w:pPr>
                    <w:pStyle w:val="Default"/>
                    <w:tabs>
                      <w:tab w:val="left" w:pos="142"/>
                    </w:tabs>
                    <w:rPr>
                      <w:rFonts w:ascii="Arial" w:hAnsi="Arial" w:cs="Arial"/>
                      <w:color w:val="auto"/>
                    </w:rPr>
                  </w:pPr>
                  <w:r>
                    <w:rPr>
                      <w:rFonts w:ascii="Arial" w:hAnsi="Arial" w:cs="Arial"/>
                      <w:color w:val="auto"/>
                    </w:rPr>
                    <w:t>0.02</w:t>
                  </w:r>
                </w:p>
              </w:tc>
              <w:tc>
                <w:tcPr>
                  <w:tcW w:w="992" w:type="dxa"/>
                </w:tcPr>
                <w:p w:rsidR="00A75AE8" w:rsidRPr="002649FE" w:rsidRDefault="007163E5"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37F3B" w:rsidP="00A243E1">
                  <w:pPr>
                    <w:pStyle w:val="Default"/>
                    <w:tabs>
                      <w:tab w:val="left" w:pos="142"/>
                    </w:tabs>
                    <w:rPr>
                      <w:rFonts w:ascii="Arial" w:hAnsi="Arial" w:cs="Arial"/>
                    </w:rPr>
                  </w:pPr>
                  <w:r>
                    <w:rPr>
                      <w:rFonts w:ascii="Arial" w:hAnsi="Arial" w:cs="Arial"/>
                    </w:rPr>
                    <w:t>0.19</w:t>
                  </w:r>
                </w:p>
              </w:tc>
              <w:tc>
                <w:tcPr>
                  <w:tcW w:w="1417" w:type="dxa"/>
                </w:tcPr>
                <w:p w:rsidR="00A75AE8" w:rsidRPr="002649FE" w:rsidRDefault="00E37F3B" w:rsidP="00A243E1">
                  <w:pPr>
                    <w:pStyle w:val="Default"/>
                    <w:tabs>
                      <w:tab w:val="left" w:pos="142"/>
                    </w:tabs>
                    <w:rPr>
                      <w:rFonts w:ascii="Arial" w:hAnsi="Arial" w:cs="Arial"/>
                    </w:rPr>
                  </w:pPr>
                  <w:r>
                    <w:rPr>
                      <w:rFonts w:ascii="Arial" w:hAnsi="Arial" w:cs="Arial"/>
                    </w:rPr>
                    <w:t>0.38</w:t>
                  </w:r>
                </w:p>
              </w:tc>
              <w:tc>
                <w:tcPr>
                  <w:tcW w:w="1559" w:type="dxa"/>
                </w:tcPr>
                <w:p w:rsidR="00A75AE8" w:rsidRPr="002649FE" w:rsidRDefault="00E37F3B" w:rsidP="00A243E1">
                  <w:pPr>
                    <w:pStyle w:val="Default"/>
                    <w:tabs>
                      <w:tab w:val="left" w:pos="142"/>
                    </w:tabs>
                    <w:rPr>
                      <w:rFonts w:ascii="Arial" w:hAnsi="Arial" w:cs="Arial"/>
                    </w:rPr>
                  </w:pPr>
                  <w:r>
                    <w:rPr>
                      <w:rFonts w:ascii="Arial" w:hAnsi="Arial" w:cs="Arial"/>
                    </w:rPr>
                    <w:t>0.51</w:t>
                  </w:r>
                </w:p>
              </w:tc>
              <w:tc>
                <w:tcPr>
                  <w:tcW w:w="1134"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0.54</w:t>
                  </w: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7163E5" w:rsidP="00A243E1">
                  <w:pPr>
                    <w:pStyle w:val="Default"/>
                    <w:tabs>
                      <w:tab w:val="left" w:pos="142"/>
                    </w:tabs>
                    <w:rPr>
                      <w:rFonts w:ascii="Arial" w:hAnsi="Arial" w:cs="Arial"/>
                      <w:color w:val="auto"/>
                    </w:rPr>
                  </w:pPr>
                  <w:r>
                    <w:rPr>
                      <w:rFonts w:ascii="Arial" w:hAnsi="Arial" w:cs="Arial"/>
                      <w:color w:val="auto"/>
                    </w:rPr>
                    <w:t>18.64</w:t>
                  </w:r>
                </w:p>
              </w:tc>
              <w:tc>
                <w:tcPr>
                  <w:tcW w:w="1417" w:type="dxa"/>
                </w:tcPr>
                <w:p w:rsidR="00A75AE8" w:rsidRPr="002649FE" w:rsidRDefault="007163E5" w:rsidP="00A243E1">
                  <w:pPr>
                    <w:pStyle w:val="Default"/>
                    <w:tabs>
                      <w:tab w:val="left" w:pos="142"/>
                    </w:tabs>
                    <w:rPr>
                      <w:rFonts w:ascii="Arial" w:hAnsi="Arial" w:cs="Arial"/>
                      <w:color w:val="auto"/>
                    </w:rPr>
                  </w:pPr>
                  <w:r>
                    <w:rPr>
                      <w:rFonts w:ascii="Arial" w:hAnsi="Arial" w:cs="Arial"/>
                      <w:color w:val="auto"/>
                    </w:rPr>
                    <w:t>2.96</w:t>
                  </w:r>
                </w:p>
              </w:tc>
              <w:tc>
                <w:tcPr>
                  <w:tcW w:w="992"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2.96</w:t>
                  </w:r>
                </w:p>
              </w:tc>
              <w:tc>
                <w:tcPr>
                  <w:tcW w:w="851"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0.02</w:t>
                  </w:r>
                </w:p>
              </w:tc>
              <w:tc>
                <w:tcPr>
                  <w:tcW w:w="850" w:type="dxa"/>
                </w:tcPr>
                <w:p w:rsidR="00A75AE8" w:rsidRPr="002649FE" w:rsidRDefault="00E37F3B" w:rsidP="00A243E1">
                  <w:pPr>
                    <w:pStyle w:val="Default"/>
                    <w:tabs>
                      <w:tab w:val="left" w:pos="142"/>
                    </w:tabs>
                    <w:rPr>
                      <w:rFonts w:ascii="Arial" w:hAnsi="Arial" w:cs="Arial"/>
                      <w:color w:val="auto"/>
                    </w:rPr>
                  </w:pPr>
                  <w:r>
                    <w:rPr>
                      <w:rFonts w:ascii="Arial" w:hAnsi="Arial" w:cs="Arial"/>
                      <w:color w:val="auto"/>
                    </w:rPr>
                    <w:t>5.14</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7163E5"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7163E5"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7163E5"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7163E5"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7163E5" w:rsidP="00A243E1">
                  <w:pPr>
                    <w:pStyle w:val="Default"/>
                    <w:tabs>
                      <w:tab w:val="left" w:pos="142"/>
                    </w:tabs>
                    <w:rPr>
                      <w:rFonts w:ascii="Arial" w:hAnsi="Arial" w:cs="Arial"/>
                    </w:rPr>
                  </w:pPr>
                  <w:r>
                    <w:rPr>
                      <w:rFonts w:ascii="Arial" w:hAnsi="Arial" w:cs="Arial"/>
                    </w:rPr>
                    <w:t>0.02</w:t>
                  </w: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7163E5"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1A34A8" w:rsidRDefault="001A34A8" w:rsidP="00A243E1">
            <w:pPr>
              <w:tabs>
                <w:tab w:val="left" w:pos="142"/>
              </w:tabs>
              <w:rPr>
                <w:rFonts w:ascii="Arial" w:hAnsi="Arial" w:cs="Arial"/>
                <w:sz w:val="24"/>
                <w:szCs w:val="24"/>
              </w:rPr>
            </w:pPr>
          </w:p>
          <w:p w:rsidR="001A34A8" w:rsidRDefault="001A34A8" w:rsidP="00A243E1">
            <w:pPr>
              <w:tabs>
                <w:tab w:val="left" w:pos="142"/>
              </w:tabs>
              <w:rPr>
                <w:rFonts w:ascii="Arial" w:hAnsi="Arial" w:cs="Arial"/>
                <w:sz w:val="24"/>
                <w:szCs w:val="24"/>
              </w:rPr>
            </w:pPr>
            <w:r>
              <w:rPr>
                <w:rFonts w:ascii="Arial" w:hAnsi="Arial" w:cs="Arial"/>
                <w:sz w:val="24"/>
                <w:szCs w:val="24"/>
              </w:rPr>
              <w:t xml:space="preserve">The practice PPG is advertised on our Practice website, on our </w:t>
            </w:r>
            <w:proofErr w:type="spellStart"/>
            <w:r>
              <w:rPr>
                <w:rFonts w:ascii="Arial" w:hAnsi="Arial" w:cs="Arial"/>
                <w:sz w:val="24"/>
                <w:szCs w:val="24"/>
              </w:rPr>
              <w:t>Jayex</w:t>
            </w:r>
            <w:proofErr w:type="spellEnd"/>
            <w:r>
              <w:rPr>
                <w:rFonts w:ascii="Arial" w:hAnsi="Arial" w:cs="Arial"/>
                <w:sz w:val="24"/>
                <w:szCs w:val="24"/>
              </w:rPr>
              <w:t xml:space="preserve"> board and on posters in our waiting area.  This enables patients of all ages, sex and gender to participate.  Practice </w:t>
            </w:r>
            <w:proofErr w:type="gramStart"/>
            <w:r>
              <w:rPr>
                <w:rFonts w:ascii="Arial" w:hAnsi="Arial" w:cs="Arial"/>
                <w:sz w:val="24"/>
                <w:szCs w:val="24"/>
              </w:rPr>
              <w:t>staff are</w:t>
            </w:r>
            <w:proofErr w:type="gramEnd"/>
            <w:r>
              <w:rPr>
                <w:rFonts w:ascii="Arial" w:hAnsi="Arial" w:cs="Arial"/>
                <w:sz w:val="24"/>
                <w:szCs w:val="24"/>
              </w:rPr>
              <w:t xml:space="preserve"> encouraged to ask patients if they would like to take part and in particular to encourage patients of a specific ethnicity if we feel that group is under represented.</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F040A6" w:rsidRDefault="00F040A6"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F040A6">
              <w:rPr>
                <w:rFonts w:ascii="Arial" w:hAnsi="Arial" w:cs="Arial"/>
                <w:sz w:val="24"/>
                <w:szCs w:val="24"/>
                <w:highlight w:val="yellow"/>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Default="001A34A8" w:rsidP="00A243E1">
            <w:pPr>
              <w:pStyle w:val="Default"/>
              <w:tabs>
                <w:tab w:val="left" w:pos="142"/>
              </w:tabs>
              <w:rPr>
                <w:rFonts w:ascii="Arial" w:hAnsi="Arial" w:cs="Arial"/>
              </w:rPr>
            </w:pPr>
            <w:r>
              <w:rPr>
                <w:rFonts w:ascii="Arial" w:hAnsi="Arial" w:cs="Arial"/>
              </w:rPr>
              <w:t xml:space="preserve">Patient Questionnaire (in-house). </w:t>
            </w:r>
          </w:p>
          <w:p w:rsidR="001A34A8" w:rsidRDefault="001A34A8" w:rsidP="00A243E1">
            <w:pPr>
              <w:pStyle w:val="Default"/>
              <w:tabs>
                <w:tab w:val="left" w:pos="142"/>
              </w:tabs>
              <w:rPr>
                <w:rFonts w:ascii="Arial" w:hAnsi="Arial" w:cs="Arial"/>
              </w:rPr>
            </w:pPr>
            <w:r>
              <w:rPr>
                <w:rFonts w:ascii="Arial" w:hAnsi="Arial" w:cs="Arial"/>
              </w:rPr>
              <w:t>Patient Complaints/Suggestions.</w:t>
            </w:r>
          </w:p>
          <w:p w:rsidR="00EC49B2" w:rsidRDefault="00EC49B2" w:rsidP="00A243E1">
            <w:pPr>
              <w:pStyle w:val="Default"/>
              <w:tabs>
                <w:tab w:val="left" w:pos="142"/>
              </w:tabs>
              <w:rPr>
                <w:rFonts w:ascii="Arial" w:hAnsi="Arial" w:cs="Arial"/>
              </w:rPr>
            </w:pPr>
            <w:r>
              <w:rPr>
                <w:rFonts w:ascii="Arial" w:hAnsi="Arial" w:cs="Arial"/>
              </w:rPr>
              <w:t>F</w:t>
            </w:r>
            <w:r w:rsidR="00531024">
              <w:rPr>
                <w:rFonts w:ascii="Arial" w:hAnsi="Arial" w:cs="Arial"/>
              </w:rPr>
              <w:t xml:space="preserve">riends and </w:t>
            </w:r>
            <w:r>
              <w:rPr>
                <w:rFonts w:ascii="Arial" w:hAnsi="Arial" w:cs="Arial"/>
              </w:rPr>
              <w:t>F</w:t>
            </w:r>
            <w:r w:rsidR="00531024">
              <w:rPr>
                <w:rFonts w:ascii="Arial" w:hAnsi="Arial" w:cs="Arial"/>
              </w:rPr>
              <w:t xml:space="preserve">amily </w:t>
            </w:r>
            <w:r>
              <w:rPr>
                <w:rFonts w:ascii="Arial" w:hAnsi="Arial" w:cs="Arial"/>
              </w:rPr>
              <w:t>T</w:t>
            </w:r>
            <w:r w:rsidR="00531024">
              <w:rPr>
                <w:rFonts w:ascii="Arial" w:hAnsi="Arial" w:cs="Arial"/>
              </w:rPr>
              <w:t>est</w:t>
            </w:r>
            <w:r>
              <w:rPr>
                <w:rFonts w:ascii="Arial" w:hAnsi="Arial" w:cs="Arial"/>
              </w:rPr>
              <w:t xml:space="preserve"> </w:t>
            </w:r>
          </w:p>
          <w:p w:rsidR="00EC49B2" w:rsidRDefault="00EC49B2" w:rsidP="00A243E1">
            <w:pPr>
              <w:pStyle w:val="Default"/>
              <w:tabs>
                <w:tab w:val="left" w:pos="142"/>
              </w:tabs>
              <w:rPr>
                <w:rFonts w:ascii="Arial" w:hAnsi="Arial" w:cs="Arial"/>
              </w:rPr>
            </w:pPr>
          </w:p>
          <w:p w:rsidR="00EC49B2" w:rsidRDefault="00EC49B2" w:rsidP="00A243E1">
            <w:pPr>
              <w:pStyle w:val="Default"/>
              <w:tabs>
                <w:tab w:val="left" w:pos="142"/>
              </w:tabs>
              <w:rPr>
                <w:rFonts w:ascii="Arial" w:hAnsi="Arial" w:cs="Arial"/>
              </w:rPr>
            </w:pPr>
            <w:r>
              <w:rPr>
                <w:rFonts w:ascii="Arial" w:hAnsi="Arial" w:cs="Arial"/>
              </w:rPr>
              <w:t>Main feedback was regarding difficulty in getting through on telephone at 8am</w:t>
            </w:r>
            <w:r w:rsidR="00531024">
              <w:rPr>
                <w:rFonts w:ascii="Arial" w:hAnsi="Arial" w:cs="Arial"/>
              </w:rPr>
              <w:t xml:space="preserve"> and appointment system</w:t>
            </w:r>
            <w:r>
              <w:rPr>
                <w:rFonts w:ascii="Arial" w:hAnsi="Arial" w:cs="Arial"/>
              </w:rPr>
              <w:t>.</w:t>
            </w:r>
          </w:p>
          <w:p w:rsidR="00EC49B2" w:rsidRDefault="00EC49B2" w:rsidP="00A243E1">
            <w:pPr>
              <w:pStyle w:val="Default"/>
              <w:tabs>
                <w:tab w:val="left" w:pos="142"/>
              </w:tabs>
              <w:rPr>
                <w:rFonts w:ascii="Arial" w:hAnsi="Arial" w:cs="Arial"/>
              </w:rPr>
            </w:pPr>
          </w:p>
          <w:p w:rsidR="00EC49B2" w:rsidRPr="002649FE" w:rsidRDefault="00EC49B2"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1A34A8" w:rsidRDefault="001A34A8" w:rsidP="00A243E1">
            <w:pPr>
              <w:pStyle w:val="Default"/>
              <w:tabs>
                <w:tab w:val="left" w:pos="142"/>
              </w:tabs>
              <w:rPr>
                <w:rFonts w:ascii="Arial" w:hAnsi="Arial" w:cs="Arial"/>
                <w:sz w:val="24"/>
              </w:rPr>
            </w:pPr>
          </w:p>
          <w:p w:rsidR="001A34A8" w:rsidRDefault="00531024" w:rsidP="00A243E1">
            <w:pPr>
              <w:pStyle w:val="Default"/>
              <w:tabs>
                <w:tab w:val="left" w:pos="142"/>
              </w:tabs>
              <w:rPr>
                <w:rFonts w:ascii="Arial" w:hAnsi="Arial" w:cs="Arial"/>
                <w:sz w:val="24"/>
              </w:rPr>
            </w:pPr>
            <w:r>
              <w:rPr>
                <w:rFonts w:ascii="Arial" w:hAnsi="Arial" w:cs="Arial"/>
                <w:sz w:val="24"/>
              </w:rPr>
              <w:t>Quarterly</w:t>
            </w:r>
          </w:p>
          <w:p w:rsidR="00511CF4" w:rsidRPr="002649FE" w:rsidRDefault="00511CF4"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1A34A8" w:rsidRDefault="001A34A8" w:rsidP="00A243E1">
            <w:pPr>
              <w:pStyle w:val="Default"/>
              <w:tabs>
                <w:tab w:val="left" w:pos="142"/>
              </w:tabs>
              <w:rPr>
                <w:rFonts w:ascii="Arial" w:hAnsi="Arial" w:cs="Arial"/>
                <w:sz w:val="24"/>
              </w:rPr>
            </w:pPr>
          </w:p>
          <w:p w:rsidR="00A75AE8" w:rsidRPr="002649FE" w:rsidRDefault="001A34A8" w:rsidP="00A243E1">
            <w:pPr>
              <w:pStyle w:val="Default"/>
              <w:tabs>
                <w:tab w:val="left" w:pos="142"/>
              </w:tabs>
              <w:rPr>
                <w:rFonts w:ascii="Arial" w:hAnsi="Arial" w:cs="Arial"/>
                <w:sz w:val="24"/>
              </w:rPr>
            </w:pPr>
            <w:r>
              <w:rPr>
                <w:rFonts w:ascii="Arial" w:hAnsi="Arial" w:cs="Arial"/>
                <w:sz w:val="24"/>
              </w:rPr>
              <w:t>To build Practice website</w:t>
            </w:r>
            <w:r w:rsidR="00DA1C4E">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1A34A8" w:rsidRDefault="001A34A8" w:rsidP="00A243E1">
            <w:pPr>
              <w:pStyle w:val="Default"/>
              <w:tabs>
                <w:tab w:val="left" w:pos="142"/>
              </w:tabs>
              <w:rPr>
                <w:rFonts w:ascii="Arial" w:hAnsi="Arial" w:cs="Arial"/>
                <w:sz w:val="24"/>
              </w:rPr>
            </w:pPr>
            <w:r>
              <w:rPr>
                <w:rFonts w:ascii="Arial" w:hAnsi="Arial" w:cs="Arial"/>
                <w:sz w:val="24"/>
              </w:rPr>
              <w:t>Liaised with company over requirements and went live in March 15.</w:t>
            </w:r>
          </w:p>
          <w:p w:rsidR="00A75AE8" w:rsidRPr="002649FE" w:rsidRDefault="00A75AE8" w:rsidP="00A243E1">
            <w:pPr>
              <w:pStyle w:val="Default"/>
              <w:tabs>
                <w:tab w:val="left" w:pos="142"/>
              </w:tabs>
              <w:rPr>
                <w:rFonts w:ascii="Arial" w:hAnsi="Arial" w:cs="Arial"/>
                <w:sz w:val="24"/>
              </w:rPr>
            </w:pPr>
          </w:p>
          <w:p w:rsidR="00DA1C4E" w:rsidRDefault="00DA1C4E" w:rsidP="00DA1C4E">
            <w:pPr>
              <w:pStyle w:val="Default"/>
              <w:tabs>
                <w:tab w:val="left" w:pos="142"/>
              </w:tabs>
              <w:rPr>
                <w:rFonts w:ascii="Arial" w:hAnsi="Arial" w:cs="Arial"/>
                <w:sz w:val="24"/>
              </w:rPr>
            </w:pPr>
            <w:r>
              <w:rPr>
                <w:rFonts w:ascii="Arial" w:hAnsi="Arial" w:cs="Arial"/>
                <w:sz w:val="24"/>
              </w:rPr>
              <w:t>Checked via practice survey patient’s views on online booking.</w:t>
            </w:r>
          </w:p>
          <w:p w:rsidR="00DA1C4E" w:rsidRDefault="00DA1C4E" w:rsidP="00DA1C4E">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773B12" w:rsidRDefault="001A34A8" w:rsidP="00A243E1">
            <w:pPr>
              <w:pStyle w:val="Default"/>
              <w:tabs>
                <w:tab w:val="left" w:pos="142"/>
              </w:tabs>
              <w:rPr>
                <w:rFonts w:ascii="Arial" w:hAnsi="Arial" w:cs="Arial"/>
                <w:sz w:val="24"/>
              </w:rPr>
            </w:pPr>
            <w:r>
              <w:rPr>
                <w:rFonts w:ascii="Arial" w:hAnsi="Arial" w:cs="Arial"/>
                <w:sz w:val="24"/>
              </w:rPr>
              <w:t xml:space="preserve">Website now Live and advertised on </w:t>
            </w:r>
            <w:proofErr w:type="spellStart"/>
            <w:r>
              <w:rPr>
                <w:rFonts w:ascii="Arial" w:hAnsi="Arial" w:cs="Arial"/>
                <w:sz w:val="24"/>
              </w:rPr>
              <w:t>Jayex</w:t>
            </w:r>
            <w:proofErr w:type="spellEnd"/>
            <w:r>
              <w:rPr>
                <w:rFonts w:ascii="Arial" w:hAnsi="Arial" w:cs="Arial"/>
                <w:sz w:val="24"/>
              </w:rPr>
              <w:t xml:space="preserve"> board in waiting room, posters in waiting room and receptionists/Doctors informing patients directly.  Actively encouraging patients to submit feedback request on FFT (link on practice website</w:t>
            </w:r>
            <w:r w:rsidR="00EC49B2">
              <w:rPr>
                <w:rFonts w:ascii="Arial" w:hAnsi="Arial" w:cs="Arial"/>
                <w:sz w:val="24"/>
              </w:rPr>
              <w:t>)</w:t>
            </w:r>
            <w:r>
              <w:rPr>
                <w:rFonts w:ascii="Arial" w:hAnsi="Arial" w:cs="Arial"/>
                <w:sz w:val="24"/>
              </w:rPr>
              <w:t>.</w:t>
            </w:r>
          </w:p>
          <w:p w:rsidR="00773B12" w:rsidRDefault="00773B12" w:rsidP="00A243E1">
            <w:pPr>
              <w:pStyle w:val="Default"/>
              <w:tabs>
                <w:tab w:val="left" w:pos="142"/>
              </w:tabs>
              <w:rPr>
                <w:rFonts w:ascii="Arial" w:hAnsi="Arial" w:cs="Arial"/>
                <w:sz w:val="24"/>
              </w:rPr>
            </w:pPr>
          </w:p>
          <w:p w:rsidR="00A75AE8" w:rsidRPr="002649FE" w:rsidRDefault="00773B12" w:rsidP="00A243E1">
            <w:pPr>
              <w:pStyle w:val="Default"/>
              <w:tabs>
                <w:tab w:val="left" w:pos="142"/>
              </w:tabs>
              <w:rPr>
                <w:rFonts w:ascii="Arial" w:hAnsi="Arial" w:cs="Arial"/>
                <w:sz w:val="24"/>
              </w:rPr>
            </w:pPr>
            <w:r>
              <w:rPr>
                <w:rFonts w:ascii="Arial" w:hAnsi="Arial" w:cs="Arial"/>
                <w:sz w:val="24"/>
              </w:rPr>
              <w:t>No Impact info available yet</w:t>
            </w:r>
            <w:r w:rsidR="00EC49B2">
              <w:rPr>
                <w:rFonts w:ascii="Arial" w:hAnsi="Arial" w:cs="Arial"/>
                <w:sz w:val="24"/>
              </w:rPr>
              <w:t>, although patients feedback to website is good. T</w:t>
            </w:r>
            <w:r>
              <w:rPr>
                <w:rFonts w:ascii="Arial" w:hAnsi="Arial" w:cs="Arial"/>
                <w:sz w:val="24"/>
              </w:rPr>
              <w:t>o be assessed quarterly.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773B12" w:rsidP="00A243E1">
            <w:pPr>
              <w:pStyle w:val="Default"/>
              <w:tabs>
                <w:tab w:val="left" w:pos="142"/>
              </w:tabs>
              <w:rPr>
                <w:rFonts w:ascii="Arial" w:hAnsi="Arial" w:cs="Arial"/>
                <w:sz w:val="24"/>
              </w:rPr>
            </w:pPr>
            <w:r>
              <w:rPr>
                <w:rFonts w:ascii="Arial" w:hAnsi="Arial" w:cs="Arial"/>
                <w:sz w:val="24"/>
              </w:rPr>
              <w:t>To set up online access for patients (repeat prescriptions, appointment booking and viewing records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773B12" w:rsidP="00A243E1">
            <w:pPr>
              <w:pStyle w:val="Default"/>
              <w:tabs>
                <w:tab w:val="left" w:pos="142"/>
              </w:tabs>
              <w:rPr>
                <w:rFonts w:ascii="Arial" w:hAnsi="Arial" w:cs="Arial"/>
                <w:sz w:val="24"/>
              </w:rPr>
            </w:pPr>
            <w:r>
              <w:rPr>
                <w:rFonts w:ascii="Arial" w:hAnsi="Arial" w:cs="Arial"/>
                <w:sz w:val="24"/>
              </w:rPr>
              <w:t xml:space="preserve">Liaised with EMIS and web site builders to ensure this was achieved.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BF02E3" w:rsidRDefault="00BF02E3" w:rsidP="00A243E1">
            <w:pPr>
              <w:pStyle w:val="Default"/>
              <w:tabs>
                <w:tab w:val="left" w:pos="142"/>
              </w:tabs>
              <w:rPr>
                <w:rFonts w:ascii="Arial" w:hAnsi="Arial" w:cs="Arial"/>
                <w:sz w:val="24"/>
              </w:rPr>
            </w:pPr>
          </w:p>
          <w:p w:rsidR="00BF02E3" w:rsidRPr="002649FE" w:rsidRDefault="00BF02E3" w:rsidP="00A243E1">
            <w:pPr>
              <w:pStyle w:val="Default"/>
              <w:tabs>
                <w:tab w:val="left" w:pos="142"/>
              </w:tabs>
              <w:rPr>
                <w:rFonts w:ascii="Arial" w:hAnsi="Arial" w:cs="Arial"/>
                <w:sz w:val="24"/>
              </w:rPr>
            </w:pPr>
            <w:r>
              <w:rPr>
                <w:rFonts w:ascii="Arial" w:hAnsi="Arial" w:cs="Arial"/>
                <w:sz w:val="24"/>
              </w:rPr>
              <w:t xml:space="preserve">Publicised on poster in waiting room, </w:t>
            </w:r>
            <w:proofErr w:type="spellStart"/>
            <w:r>
              <w:rPr>
                <w:rFonts w:ascii="Arial" w:hAnsi="Arial" w:cs="Arial"/>
                <w:sz w:val="24"/>
              </w:rPr>
              <w:t>Jayex</w:t>
            </w:r>
            <w:proofErr w:type="spellEnd"/>
            <w:r>
              <w:rPr>
                <w:rFonts w:ascii="Arial" w:hAnsi="Arial" w:cs="Arial"/>
                <w:sz w:val="24"/>
              </w:rPr>
              <w:t xml:space="preserve"> board and verbally by practice staff.</w:t>
            </w:r>
          </w:p>
          <w:p w:rsidR="00A75AE8" w:rsidRPr="002649FE" w:rsidRDefault="00A75AE8" w:rsidP="00A243E1">
            <w:pPr>
              <w:pStyle w:val="Default"/>
              <w:tabs>
                <w:tab w:val="left" w:pos="142"/>
              </w:tabs>
              <w:rPr>
                <w:rFonts w:ascii="Arial" w:hAnsi="Arial" w:cs="Arial"/>
                <w:sz w:val="24"/>
              </w:rPr>
            </w:pPr>
          </w:p>
          <w:p w:rsidR="00773B12" w:rsidRPr="002649FE" w:rsidRDefault="00773B12" w:rsidP="00773B12">
            <w:pPr>
              <w:pStyle w:val="Default"/>
              <w:tabs>
                <w:tab w:val="left" w:pos="142"/>
              </w:tabs>
              <w:rPr>
                <w:rFonts w:ascii="Arial" w:hAnsi="Arial" w:cs="Arial"/>
                <w:sz w:val="24"/>
              </w:rPr>
            </w:pPr>
            <w:r>
              <w:rPr>
                <w:rFonts w:ascii="Arial" w:hAnsi="Arial" w:cs="Arial"/>
                <w:sz w:val="24"/>
              </w:rPr>
              <w:t>Went live in March 15. Patients are able to request log in and password at reception.  Can access online access through practice website.</w:t>
            </w:r>
          </w:p>
          <w:p w:rsidR="00A75AE8" w:rsidRPr="002649FE" w:rsidRDefault="00A75AE8" w:rsidP="00A243E1">
            <w:pPr>
              <w:pStyle w:val="Default"/>
              <w:tabs>
                <w:tab w:val="left" w:pos="142"/>
              </w:tabs>
              <w:rPr>
                <w:rFonts w:ascii="Arial" w:hAnsi="Arial" w:cs="Arial"/>
                <w:sz w:val="24"/>
              </w:rPr>
            </w:pPr>
          </w:p>
          <w:p w:rsidR="00A75AE8" w:rsidRPr="002649FE" w:rsidRDefault="00773B12" w:rsidP="00A243E1">
            <w:pPr>
              <w:pStyle w:val="Default"/>
              <w:tabs>
                <w:tab w:val="left" w:pos="142"/>
              </w:tabs>
              <w:rPr>
                <w:rFonts w:ascii="Arial" w:hAnsi="Arial" w:cs="Arial"/>
                <w:sz w:val="24"/>
              </w:rPr>
            </w:pPr>
            <w:r>
              <w:rPr>
                <w:rFonts w:ascii="Arial" w:hAnsi="Arial" w:cs="Arial"/>
                <w:sz w:val="24"/>
              </w:rPr>
              <w:t>No information available on impact yet.  Will review quarterly.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773B12" w:rsidP="00A243E1">
            <w:pPr>
              <w:pStyle w:val="Default"/>
              <w:tabs>
                <w:tab w:val="left" w:pos="142"/>
              </w:tabs>
              <w:rPr>
                <w:rFonts w:ascii="Arial" w:hAnsi="Arial" w:cs="Arial"/>
                <w:sz w:val="24"/>
              </w:rPr>
            </w:pPr>
            <w:r>
              <w:rPr>
                <w:rFonts w:ascii="Arial" w:hAnsi="Arial" w:cs="Arial"/>
                <w:sz w:val="24"/>
              </w:rPr>
              <w:t xml:space="preserve">To increase the size of our PPG.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773B12" w:rsidP="00A243E1">
            <w:pPr>
              <w:pStyle w:val="Default"/>
              <w:tabs>
                <w:tab w:val="left" w:pos="142"/>
              </w:tabs>
              <w:rPr>
                <w:rFonts w:ascii="Arial" w:hAnsi="Arial" w:cs="Arial"/>
                <w:sz w:val="24"/>
              </w:rPr>
            </w:pPr>
            <w:r>
              <w:rPr>
                <w:rFonts w:ascii="Arial" w:hAnsi="Arial" w:cs="Arial"/>
                <w:sz w:val="24"/>
              </w:rPr>
              <w:t xml:space="preserve">Actively targeted patients at consultations, advertised on posters in waiting room and on </w:t>
            </w:r>
            <w:proofErr w:type="spellStart"/>
            <w:r>
              <w:rPr>
                <w:rFonts w:ascii="Arial" w:hAnsi="Arial" w:cs="Arial"/>
                <w:sz w:val="24"/>
              </w:rPr>
              <w:t>Jayex</w:t>
            </w:r>
            <w:proofErr w:type="spellEnd"/>
            <w:r>
              <w:rPr>
                <w:rFonts w:ascii="Arial" w:hAnsi="Arial" w:cs="Arial"/>
                <w:sz w:val="24"/>
              </w:rPr>
              <w:t xml:space="preserve"> board in waiting room.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BF02E3" w:rsidRPr="002649FE" w:rsidRDefault="00BF02E3" w:rsidP="00BF02E3">
            <w:pPr>
              <w:pStyle w:val="Default"/>
              <w:tabs>
                <w:tab w:val="left" w:pos="142"/>
              </w:tabs>
              <w:rPr>
                <w:rFonts w:ascii="Arial" w:hAnsi="Arial" w:cs="Arial"/>
                <w:sz w:val="24"/>
              </w:rPr>
            </w:pPr>
            <w:r>
              <w:rPr>
                <w:rFonts w:ascii="Arial" w:hAnsi="Arial" w:cs="Arial"/>
                <w:sz w:val="24"/>
              </w:rPr>
              <w:t xml:space="preserve">Advertised on posters in waiting room and on </w:t>
            </w:r>
            <w:proofErr w:type="spellStart"/>
            <w:r>
              <w:rPr>
                <w:rFonts w:ascii="Arial" w:hAnsi="Arial" w:cs="Arial"/>
                <w:sz w:val="24"/>
              </w:rPr>
              <w:t>Jayex</w:t>
            </w:r>
            <w:proofErr w:type="spellEnd"/>
            <w:r>
              <w:rPr>
                <w:rFonts w:ascii="Arial" w:hAnsi="Arial" w:cs="Arial"/>
                <w:sz w:val="24"/>
              </w:rPr>
              <w:t xml:space="preserve"> board in waiting room. Plus direct contact with GP, Reception staff. </w:t>
            </w:r>
          </w:p>
          <w:p w:rsidR="00A75AE8" w:rsidRPr="002649FE" w:rsidRDefault="00A75AE8" w:rsidP="00A243E1">
            <w:pPr>
              <w:pStyle w:val="Default"/>
              <w:tabs>
                <w:tab w:val="left" w:pos="142"/>
              </w:tabs>
              <w:rPr>
                <w:rFonts w:ascii="Arial" w:hAnsi="Arial" w:cs="Arial"/>
                <w:sz w:val="24"/>
              </w:rPr>
            </w:pPr>
          </w:p>
          <w:p w:rsidR="00773B12" w:rsidRDefault="00773B12" w:rsidP="00A243E1">
            <w:pPr>
              <w:pStyle w:val="Default"/>
              <w:tabs>
                <w:tab w:val="left" w:pos="142"/>
              </w:tabs>
              <w:rPr>
                <w:rFonts w:ascii="Arial" w:hAnsi="Arial" w:cs="Arial"/>
                <w:sz w:val="24"/>
              </w:rPr>
            </w:pPr>
            <w:r>
              <w:rPr>
                <w:rFonts w:ascii="Arial" w:hAnsi="Arial" w:cs="Arial"/>
                <w:sz w:val="24"/>
              </w:rPr>
              <w:t xml:space="preserve">Increased PPG from </w:t>
            </w:r>
            <w:r w:rsidR="00531024">
              <w:rPr>
                <w:rFonts w:ascii="Arial" w:hAnsi="Arial" w:cs="Arial"/>
                <w:sz w:val="24"/>
              </w:rPr>
              <w:t>3</w:t>
            </w:r>
            <w:r>
              <w:rPr>
                <w:rFonts w:ascii="Arial" w:hAnsi="Arial" w:cs="Arial"/>
                <w:sz w:val="24"/>
              </w:rPr>
              <w:t xml:space="preserve"> members to </w:t>
            </w:r>
            <w:r w:rsidR="00531024">
              <w:rPr>
                <w:rFonts w:ascii="Arial" w:hAnsi="Arial" w:cs="Arial"/>
                <w:sz w:val="24"/>
              </w:rPr>
              <w:t>4</w:t>
            </w:r>
            <w:r>
              <w:rPr>
                <w:rFonts w:ascii="Arial" w:hAnsi="Arial" w:cs="Arial"/>
                <w:sz w:val="24"/>
              </w:rPr>
              <w:t>.  Good selection of age/sex/ethnicity distribution, so more patients represented.</w:t>
            </w:r>
          </w:p>
          <w:p w:rsidR="00773B12" w:rsidRDefault="00773B12" w:rsidP="00A243E1">
            <w:pPr>
              <w:pStyle w:val="Default"/>
              <w:tabs>
                <w:tab w:val="left" w:pos="142"/>
              </w:tabs>
              <w:rPr>
                <w:rFonts w:ascii="Arial" w:hAnsi="Arial" w:cs="Arial"/>
                <w:sz w:val="24"/>
              </w:rPr>
            </w:pPr>
          </w:p>
          <w:p w:rsidR="00A75AE8" w:rsidRPr="002649FE" w:rsidRDefault="00773B12" w:rsidP="00A243E1">
            <w:pPr>
              <w:pStyle w:val="Default"/>
              <w:tabs>
                <w:tab w:val="left" w:pos="142"/>
              </w:tabs>
              <w:rPr>
                <w:rFonts w:ascii="Arial" w:hAnsi="Arial" w:cs="Arial"/>
                <w:sz w:val="24"/>
              </w:rPr>
            </w:pPr>
            <w:r>
              <w:rPr>
                <w:rFonts w:ascii="Arial" w:hAnsi="Arial" w:cs="Arial"/>
                <w:sz w:val="24"/>
              </w:rPr>
              <w:t>To continue with effort to increase group.  Would like at least 8 members by end of 15/16.</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BF02E3" w:rsidRDefault="00BF02E3" w:rsidP="00A75AE8">
                            <w:pPr>
                              <w:rPr>
                                <w:sz w:val="24"/>
                                <w:szCs w:val="24"/>
                              </w:rPr>
                            </w:pPr>
                            <w:r w:rsidRPr="00BF02E3">
                              <w:rPr>
                                <w:sz w:val="24"/>
                                <w:szCs w:val="24"/>
                              </w:rPr>
                              <w:t xml:space="preserve">In previous years, although signed up to PPG DES and had quarterly meetings, we fell short </w:t>
                            </w:r>
                            <w:r>
                              <w:rPr>
                                <w:sz w:val="24"/>
                                <w:szCs w:val="24"/>
                              </w:rPr>
                              <w:t>on reporting did not set priorities.   We did not submit evidence in 13/14 and so were not paid for DES in 13/14.  We struggled to maintain an active PPG in that year also.</w:t>
                            </w:r>
                          </w:p>
                          <w:p w:rsidR="00BF02E3" w:rsidRDefault="00BF02E3" w:rsidP="00A75AE8">
                            <w:pPr>
                              <w:rPr>
                                <w:sz w:val="24"/>
                                <w:szCs w:val="24"/>
                              </w:rPr>
                            </w:pPr>
                          </w:p>
                          <w:p w:rsidR="00BF02E3" w:rsidRPr="00BF02E3" w:rsidRDefault="00BF02E3" w:rsidP="00A75AE8">
                            <w:pPr>
                              <w:rPr>
                                <w:sz w:val="24"/>
                                <w:szCs w:val="24"/>
                              </w:rPr>
                            </w:pPr>
                            <w:r>
                              <w:rPr>
                                <w:sz w:val="24"/>
                                <w:szCs w:val="24"/>
                              </w:rPr>
                              <w:t xml:space="preserve">Therefore, whilst signed up to DES previously, we did not participate fully (other than meetings).  We have improved greatly this year, have set priorities and will submit all evidence due.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BF02E3" w:rsidRDefault="00BF02E3" w:rsidP="00A75AE8">
                      <w:pPr>
                        <w:rPr>
                          <w:sz w:val="24"/>
                          <w:szCs w:val="24"/>
                        </w:rPr>
                      </w:pPr>
                      <w:r w:rsidRPr="00BF02E3">
                        <w:rPr>
                          <w:sz w:val="24"/>
                          <w:szCs w:val="24"/>
                        </w:rPr>
                        <w:t xml:space="preserve">In previous years, although signed up to PPG DES and had quarterly meetings, we fell short </w:t>
                      </w:r>
                      <w:r>
                        <w:rPr>
                          <w:sz w:val="24"/>
                          <w:szCs w:val="24"/>
                        </w:rPr>
                        <w:t>on reporting did not set priorities.   We did not submit evidence in 13/14 and so were not paid for DES in 13/14.  We struggled to maintain an active PPG in that year also.</w:t>
                      </w:r>
                    </w:p>
                    <w:p w:rsidR="00BF02E3" w:rsidRDefault="00BF02E3" w:rsidP="00A75AE8">
                      <w:pPr>
                        <w:rPr>
                          <w:sz w:val="24"/>
                          <w:szCs w:val="24"/>
                        </w:rPr>
                      </w:pPr>
                    </w:p>
                    <w:p w:rsidR="00BF02E3" w:rsidRPr="00BF02E3" w:rsidRDefault="00BF02E3" w:rsidP="00A75AE8">
                      <w:pPr>
                        <w:rPr>
                          <w:sz w:val="24"/>
                          <w:szCs w:val="24"/>
                        </w:rPr>
                      </w:pPr>
                      <w:r>
                        <w:rPr>
                          <w:sz w:val="24"/>
                          <w:szCs w:val="24"/>
                        </w:rPr>
                        <w:t xml:space="preserve">Therefore, whilst signed up to DES previously, we did not participate fully (other than meetings).  We have improved greatly this year, have set priorities and will submit all evidence due.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B418E">
              <w:rPr>
                <w:rFonts w:ascii="Arial" w:hAnsi="Arial" w:cs="Arial"/>
                <w:sz w:val="24"/>
                <w:highlight w:val="yellow"/>
              </w:rPr>
              <w:t>YES</w:t>
            </w:r>
            <w:r w:rsidR="00565AA0">
              <w:rPr>
                <w:rFonts w:ascii="Arial" w:hAnsi="Arial" w:cs="Arial"/>
                <w:sz w:val="24"/>
              </w:rPr>
              <w:t xml:space="preserve"> (see scanned attachment)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F02E3">
              <w:rPr>
                <w:rFonts w:ascii="Arial" w:hAnsi="Arial" w:cs="Arial"/>
                <w:sz w:val="24"/>
              </w:rPr>
              <w:t>30/03/15</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7654FC" w:rsidRDefault="007654FC" w:rsidP="00A243E1">
            <w:pPr>
              <w:pStyle w:val="Default"/>
              <w:tabs>
                <w:tab w:val="left" w:pos="142"/>
              </w:tabs>
              <w:rPr>
                <w:rFonts w:ascii="Arial" w:hAnsi="Arial" w:cs="Arial"/>
                <w:sz w:val="24"/>
              </w:rPr>
            </w:pPr>
          </w:p>
          <w:p w:rsidR="007654FC" w:rsidRPr="007654FC" w:rsidRDefault="00D41321" w:rsidP="00A243E1">
            <w:pPr>
              <w:pStyle w:val="Default"/>
              <w:tabs>
                <w:tab w:val="left" w:pos="142"/>
              </w:tabs>
              <w:rPr>
                <w:rFonts w:ascii="Arial" w:hAnsi="Arial" w:cs="Arial"/>
                <w:b/>
                <w:sz w:val="24"/>
              </w:rPr>
            </w:pPr>
            <w:r>
              <w:rPr>
                <w:rFonts w:ascii="Arial" w:hAnsi="Arial" w:cs="Arial"/>
                <w:b/>
                <w:sz w:val="24"/>
              </w:rPr>
              <w:t>Practice Manager organises meetings, contacts by email and takes views on board</w:t>
            </w:r>
            <w:r w:rsidR="007654FC" w:rsidRPr="007654FC">
              <w:rPr>
                <w:rFonts w:ascii="Arial" w:hAnsi="Arial" w:cs="Arial"/>
                <w:b/>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BF02E3" w:rsidRDefault="00BF02E3" w:rsidP="00A243E1">
            <w:pPr>
              <w:pStyle w:val="Default"/>
              <w:tabs>
                <w:tab w:val="left" w:pos="142"/>
              </w:tabs>
              <w:rPr>
                <w:rFonts w:ascii="Arial" w:hAnsi="Arial" w:cs="Arial"/>
                <w:sz w:val="24"/>
              </w:rPr>
            </w:pPr>
          </w:p>
          <w:p w:rsidR="00BF02E3" w:rsidRPr="00BF02E3" w:rsidRDefault="004E56A0" w:rsidP="00A243E1">
            <w:pPr>
              <w:pStyle w:val="Default"/>
              <w:tabs>
                <w:tab w:val="left" w:pos="142"/>
              </w:tabs>
              <w:rPr>
                <w:rFonts w:ascii="Arial" w:hAnsi="Arial" w:cs="Arial"/>
                <w:b/>
                <w:sz w:val="24"/>
              </w:rPr>
            </w:pPr>
            <w:r>
              <w:rPr>
                <w:rFonts w:ascii="Arial" w:hAnsi="Arial" w:cs="Arial"/>
                <w:b/>
                <w:sz w:val="24"/>
              </w:rPr>
              <w:t xml:space="preserve">Advertising </w:t>
            </w:r>
            <w:r w:rsidR="00BF02E3" w:rsidRPr="00BF02E3">
              <w:rPr>
                <w:rFonts w:ascii="Arial" w:hAnsi="Arial" w:cs="Arial"/>
                <w:b/>
                <w:sz w:val="24"/>
              </w:rPr>
              <w:t xml:space="preserve">internally </w:t>
            </w:r>
            <w:r w:rsidR="00D41321">
              <w:rPr>
                <w:rFonts w:ascii="Arial" w:hAnsi="Arial" w:cs="Arial"/>
                <w:b/>
                <w:sz w:val="24"/>
              </w:rPr>
              <w:t xml:space="preserve">and now advertising </w:t>
            </w:r>
            <w:r w:rsidR="00BF02E3" w:rsidRPr="00BF02E3">
              <w:rPr>
                <w:rFonts w:ascii="Arial" w:hAnsi="Arial" w:cs="Arial"/>
                <w:b/>
                <w:sz w:val="24"/>
              </w:rPr>
              <w:t>on Practice website</w:t>
            </w:r>
            <w:r w:rsidR="00D41321">
              <w:rPr>
                <w:rFonts w:ascii="Arial" w:hAnsi="Arial" w:cs="Arial"/>
                <w:b/>
                <w:sz w:val="24"/>
              </w:rPr>
              <w:t xml:space="preserve"> which can be accessed in different languages</w:t>
            </w:r>
            <w:r w:rsidR="00BF02E3" w:rsidRPr="00BF02E3">
              <w:rPr>
                <w:rFonts w:ascii="Arial" w:hAnsi="Arial" w:cs="Arial"/>
                <w:b/>
                <w:sz w:val="24"/>
              </w:rPr>
              <w:t>.</w:t>
            </w:r>
          </w:p>
          <w:p w:rsidR="00BF02E3" w:rsidRDefault="00BF02E3"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BF02E3" w:rsidRDefault="00BF02E3" w:rsidP="00A243E1">
            <w:pPr>
              <w:pStyle w:val="Default"/>
              <w:tabs>
                <w:tab w:val="left" w:pos="142"/>
              </w:tabs>
              <w:rPr>
                <w:rFonts w:ascii="Arial" w:hAnsi="Arial" w:cs="Arial"/>
                <w:sz w:val="24"/>
              </w:rPr>
            </w:pPr>
          </w:p>
          <w:p w:rsidR="00BF02E3" w:rsidRPr="007654FC" w:rsidRDefault="00BF02E3" w:rsidP="00A243E1">
            <w:pPr>
              <w:pStyle w:val="Default"/>
              <w:tabs>
                <w:tab w:val="left" w:pos="142"/>
              </w:tabs>
              <w:rPr>
                <w:rFonts w:ascii="Arial" w:hAnsi="Arial" w:cs="Arial"/>
                <w:b/>
                <w:sz w:val="24"/>
              </w:rPr>
            </w:pPr>
            <w:r w:rsidRPr="007654FC">
              <w:rPr>
                <w:rFonts w:ascii="Arial" w:hAnsi="Arial" w:cs="Arial"/>
                <w:b/>
                <w:sz w:val="24"/>
              </w:rPr>
              <w:t>Yes, from In house patient questionnaire and from FFT.</w:t>
            </w:r>
          </w:p>
          <w:p w:rsidR="00BF02E3" w:rsidRDefault="00BF02E3"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BF02E3" w:rsidRDefault="00BF02E3" w:rsidP="00A243E1">
            <w:pPr>
              <w:pStyle w:val="Default"/>
              <w:tabs>
                <w:tab w:val="left" w:pos="142"/>
              </w:tabs>
              <w:rPr>
                <w:rFonts w:ascii="Arial" w:hAnsi="Arial" w:cs="Arial"/>
                <w:sz w:val="24"/>
              </w:rPr>
            </w:pPr>
          </w:p>
          <w:p w:rsidR="00BF02E3" w:rsidRPr="007654FC" w:rsidRDefault="00BF02E3" w:rsidP="00A243E1">
            <w:pPr>
              <w:pStyle w:val="Default"/>
              <w:tabs>
                <w:tab w:val="left" w:pos="142"/>
              </w:tabs>
              <w:rPr>
                <w:rFonts w:ascii="Arial" w:hAnsi="Arial" w:cs="Arial"/>
                <w:b/>
                <w:sz w:val="24"/>
              </w:rPr>
            </w:pPr>
            <w:r w:rsidRPr="007654FC">
              <w:rPr>
                <w:rFonts w:ascii="Arial" w:hAnsi="Arial" w:cs="Arial"/>
                <w:b/>
                <w:sz w:val="24"/>
              </w:rPr>
              <w:t xml:space="preserve">Yes </w:t>
            </w:r>
            <w:r w:rsidR="007654FC" w:rsidRPr="007654FC">
              <w:rPr>
                <w:rFonts w:ascii="Arial" w:hAnsi="Arial" w:cs="Arial"/>
                <w:b/>
                <w:sz w:val="24"/>
              </w:rPr>
              <w:t>–</w:t>
            </w:r>
            <w:r w:rsidRPr="007654FC">
              <w:rPr>
                <w:rFonts w:ascii="Arial" w:hAnsi="Arial" w:cs="Arial"/>
                <w:b/>
                <w:sz w:val="24"/>
              </w:rPr>
              <w:t xml:space="preserve"> </w:t>
            </w:r>
            <w:r w:rsidR="007654FC" w:rsidRPr="007654FC">
              <w:rPr>
                <w:rFonts w:ascii="Arial" w:hAnsi="Arial" w:cs="Arial"/>
                <w:b/>
                <w:sz w:val="24"/>
              </w:rPr>
              <w:t>all areas of action plan agreed with PPG</w:t>
            </w:r>
            <w:r w:rsidR="00D41321">
              <w:rPr>
                <w:rFonts w:ascii="Arial" w:hAnsi="Arial" w:cs="Arial"/>
                <w:b/>
                <w:sz w:val="24"/>
              </w:rPr>
              <w:t>.</w:t>
            </w:r>
          </w:p>
          <w:p w:rsidR="00BF02E3" w:rsidRDefault="00BF02E3"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BF02E3" w:rsidRDefault="00BF02E3" w:rsidP="00A243E1">
            <w:pPr>
              <w:pStyle w:val="Default"/>
              <w:tabs>
                <w:tab w:val="left" w:pos="142"/>
              </w:tabs>
              <w:rPr>
                <w:rFonts w:ascii="Arial" w:hAnsi="Arial" w:cs="Arial"/>
                <w:sz w:val="24"/>
              </w:rPr>
            </w:pPr>
          </w:p>
          <w:p w:rsidR="007654FC" w:rsidRPr="007654FC" w:rsidRDefault="007654FC" w:rsidP="00A243E1">
            <w:pPr>
              <w:pStyle w:val="Default"/>
              <w:tabs>
                <w:tab w:val="left" w:pos="142"/>
              </w:tabs>
              <w:rPr>
                <w:rFonts w:ascii="Arial" w:hAnsi="Arial" w:cs="Arial"/>
                <w:b/>
                <w:sz w:val="24"/>
              </w:rPr>
            </w:pPr>
            <w:r>
              <w:rPr>
                <w:rFonts w:ascii="Arial" w:hAnsi="Arial" w:cs="Arial"/>
                <w:b/>
                <w:sz w:val="24"/>
              </w:rPr>
              <w:t xml:space="preserve">Very early days to assess fully.  </w:t>
            </w:r>
            <w:r w:rsidR="00D41321">
              <w:rPr>
                <w:rFonts w:ascii="Arial" w:hAnsi="Arial" w:cs="Arial"/>
                <w:b/>
                <w:sz w:val="24"/>
              </w:rPr>
              <w:t>No action plan agreed last year so this year pa</w:t>
            </w:r>
            <w:r w:rsidRPr="007654FC">
              <w:rPr>
                <w:rFonts w:ascii="Arial" w:hAnsi="Arial" w:cs="Arial"/>
                <w:b/>
                <w:sz w:val="24"/>
              </w:rPr>
              <w:t>tients now able to give feedback in various formats</w:t>
            </w:r>
            <w:r w:rsidR="00D41321">
              <w:rPr>
                <w:rFonts w:ascii="Arial" w:hAnsi="Arial" w:cs="Arial"/>
                <w:b/>
                <w:sz w:val="24"/>
              </w:rPr>
              <w:t xml:space="preserve">.  Very good can give </w:t>
            </w:r>
            <w:r w:rsidRPr="007654FC">
              <w:rPr>
                <w:rFonts w:ascii="Arial" w:hAnsi="Arial" w:cs="Arial"/>
                <w:b/>
                <w:sz w:val="24"/>
              </w:rPr>
              <w:t>anonymously</w:t>
            </w:r>
            <w:r w:rsidR="00D41321">
              <w:rPr>
                <w:rFonts w:ascii="Arial" w:hAnsi="Arial" w:cs="Arial"/>
                <w:b/>
                <w:sz w:val="24"/>
              </w:rPr>
              <w:t xml:space="preserve"> on website</w:t>
            </w:r>
            <w:r w:rsidRPr="007654FC">
              <w:rPr>
                <w:rFonts w:ascii="Arial" w:hAnsi="Arial" w:cs="Arial"/>
                <w:b/>
                <w:sz w:val="24"/>
              </w:rPr>
              <w:t xml:space="preserve">.  </w:t>
            </w:r>
            <w:r>
              <w:rPr>
                <w:rFonts w:ascii="Arial" w:hAnsi="Arial" w:cs="Arial"/>
                <w:b/>
                <w:sz w:val="24"/>
              </w:rPr>
              <w:t>F</w:t>
            </w:r>
            <w:r w:rsidRPr="007654FC">
              <w:rPr>
                <w:rFonts w:ascii="Arial" w:hAnsi="Arial" w:cs="Arial"/>
                <w:b/>
                <w:sz w:val="24"/>
              </w:rPr>
              <w:t xml:space="preserve">eedback </w:t>
            </w:r>
            <w:r>
              <w:rPr>
                <w:rFonts w:ascii="Arial" w:hAnsi="Arial" w:cs="Arial"/>
                <w:b/>
                <w:sz w:val="24"/>
              </w:rPr>
              <w:t>received re difficulty in</w:t>
            </w:r>
            <w:r w:rsidRPr="007654FC">
              <w:rPr>
                <w:rFonts w:ascii="Arial" w:hAnsi="Arial" w:cs="Arial"/>
                <w:b/>
                <w:sz w:val="24"/>
              </w:rPr>
              <w:t xml:space="preserve"> getting through on the telephones at 8 am</w:t>
            </w:r>
            <w:r w:rsidR="00D41321">
              <w:rPr>
                <w:rFonts w:ascii="Arial" w:hAnsi="Arial" w:cs="Arial"/>
                <w:b/>
                <w:sz w:val="24"/>
              </w:rPr>
              <w:t xml:space="preserve"> throughout the year Practice is getting </w:t>
            </w:r>
            <w:r w:rsidRPr="007654FC">
              <w:rPr>
                <w:rFonts w:ascii="Arial" w:hAnsi="Arial" w:cs="Arial"/>
                <w:b/>
                <w:sz w:val="24"/>
              </w:rPr>
              <w:t>new telephone system.</w:t>
            </w:r>
          </w:p>
          <w:p w:rsidR="00BF02E3" w:rsidRDefault="00BF02E3"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rsidR="007654FC" w:rsidRDefault="007654FC"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r>
              <w:rPr>
                <w:rFonts w:ascii="Arial" w:hAnsi="Arial" w:cs="Arial"/>
                <w:sz w:val="24"/>
              </w:rPr>
              <w:t>!)  The way the computer screen is situated in the treatment room means that the nurse or the HCA has to turn away from the patient during the consultation and it is difficult to hear what they are saying with their backs to you.  This detracts from the patient/clinician relationship and consultation.</w:t>
            </w:r>
          </w:p>
          <w:p w:rsidR="0074626A" w:rsidRDefault="0074626A"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r>
              <w:rPr>
                <w:rFonts w:ascii="Arial" w:hAnsi="Arial" w:cs="Arial"/>
                <w:sz w:val="24"/>
              </w:rPr>
              <w:t xml:space="preserve">Suggestion – to relocate the computer screen to an area in the treatment room which will make the consultation more </w:t>
            </w:r>
            <w:proofErr w:type="gramStart"/>
            <w:r>
              <w:rPr>
                <w:rFonts w:ascii="Arial" w:hAnsi="Arial" w:cs="Arial"/>
                <w:sz w:val="24"/>
              </w:rPr>
              <w:t>patient</w:t>
            </w:r>
            <w:proofErr w:type="gramEnd"/>
            <w:r>
              <w:rPr>
                <w:rFonts w:ascii="Arial" w:hAnsi="Arial" w:cs="Arial"/>
                <w:sz w:val="24"/>
              </w:rPr>
              <w:t xml:space="preserve"> friendly.</w:t>
            </w:r>
          </w:p>
          <w:p w:rsidR="0074626A" w:rsidRDefault="0074626A"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r>
              <w:rPr>
                <w:rFonts w:ascii="Arial" w:hAnsi="Arial" w:cs="Arial"/>
                <w:sz w:val="24"/>
              </w:rPr>
              <w:t>--------------------------------------------------------------------------------------------------------------------------------------------------------------------------</w:t>
            </w:r>
          </w:p>
          <w:p w:rsidR="0074626A" w:rsidRDefault="0074626A"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r>
              <w:rPr>
                <w:rFonts w:ascii="Arial" w:hAnsi="Arial" w:cs="Arial"/>
                <w:sz w:val="24"/>
              </w:rPr>
              <w:t xml:space="preserve">2)  Test Results – To review the system for notifying patients of </w:t>
            </w:r>
            <w:bookmarkStart w:id="0" w:name="_GoBack"/>
            <w:bookmarkEnd w:id="0"/>
            <w:r>
              <w:rPr>
                <w:rFonts w:ascii="Arial" w:hAnsi="Arial" w:cs="Arial"/>
                <w:sz w:val="24"/>
              </w:rPr>
              <w:t xml:space="preserve">test results.  Currently, no communication if blood test is normal and a letter </w:t>
            </w:r>
            <w:proofErr w:type="gramStart"/>
            <w:r>
              <w:rPr>
                <w:rFonts w:ascii="Arial" w:hAnsi="Arial" w:cs="Arial"/>
                <w:sz w:val="24"/>
              </w:rPr>
              <w:t>is</w:t>
            </w:r>
            <w:proofErr w:type="gramEnd"/>
            <w:r>
              <w:rPr>
                <w:rFonts w:ascii="Arial" w:hAnsi="Arial" w:cs="Arial"/>
                <w:sz w:val="24"/>
              </w:rPr>
              <w:t xml:space="preserve"> sent if abnormal.  It would possibly make more sense to send text re all results, such as:</w:t>
            </w:r>
          </w:p>
          <w:p w:rsidR="0074626A" w:rsidRDefault="0074626A"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proofErr w:type="gramStart"/>
            <w:r>
              <w:rPr>
                <w:rFonts w:ascii="Arial" w:hAnsi="Arial" w:cs="Arial"/>
                <w:sz w:val="24"/>
              </w:rPr>
              <w:t>regarding</w:t>
            </w:r>
            <w:proofErr w:type="gramEnd"/>
            <w:r>
              <w:rPr>
                <w:rFonts w:ascii="Arial" w:hAnsi="Arial" w:cs="Arial"/>
                <w:sz w:val="24"/>
              </w:rPr>
              <w:t xml:space="preserve"> your recent test – the results are normal – no action required.</w:t>
            </w:r>
          </w:p>
          <w:p w:rsidR="0074626A" w:rsidRDefault="0074626A"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r>
              <w:rPr>
                <w:rFonts w:ascii="Arial" w:hAnsi="Arial" w:cs="Arial"/>
                <w:sz w:val="24"/>
              </w:rPr>
              <w:t xml:space="preserve">Regarding your recent test – please make a routine appointment to see the </w:t>
            </w:r>
            <w:proofErr w:type="spellStart"/>
            <w:r>
              <w:rPr>
                <w:rFonts w:ascii="Arial" w:hAnsi="Arial" w:cs="Arial"/>
                <w:sz w:val="24"/>
              </w:rPr>
              <w:t>Dr.</w:t>
            </w:r>
            <w:proofErr w:type="spellEnd"/>
          </w:p>
          <w:p w:rsidR="0074626A" w:rsidRDefault="0074626A"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r>
              <w:rPr>
                <w:rFonts w:ascii="Arial" w:hAnsi="Arial" w:cs="Arial"/>
                <w:sz w:val="24"/>
              </w:rPr>
              <w:t>All very urgent results would receive a telephone call.</w:t>
            </w:r>
          </w:p>
          <w:p w:rsidR="0074626A" w:rsidRDefault="0074626A" w:rsidP="00A243E1">
            <w:pPr>
              <w:pStyle w:val="Default"/>
              <w:tabs>
                <w:tab w:val="left" w:pos="142"/>
              </w:tabs>
              <w:rPr>
                <w:rFonts w:ascii="Arial" w:hAnsi="Arial" w:cs="Arial"/>
                <w:sz w:val="24"/>
              </w:rPr>
            </w:pPr>
          </w:p>
          <w:p w:rsidR="0074626A" w:rsidRDefault="0074626A" w:rsidP="00A243E1">
            <w:pPr>
              <w:pStyle w:val="Default"/>
              <w:tabs>
                <w:tab w:val="left" w:pos="142"/>
              </w:tabs>
              <w:rPr>
                <w:rFonts w:ascii="Arial" w:hAnsi="Arial" w:cs="Arial"/>
                <w:sz w:val="24"/>
              </w:rPr>
            </w:pPr>
            <w:r>
              <w:rPr>
                <w:rFonts w:ascii="Arial" w:hAnsi="Arial" w:cs="Arial"/>
                <w:sz w:val="24"/>
              </w:rPr>
              <w:t xml:space="preserve">Discussion with Practice </w:t>
            </w:r>
            <w:r w:rsidR="00033C32">
              <w:rPr>
                <w:rFonts w:ascii="Arial" w:hAnsi="Arial" w:cs="Arial"/>
                <w:sz w:val="24"/>
              </w:rPr>
              <w:t>M</w:t>
            </w:r>
            <w:r>
              <w:rPr>
                <w:rFonts w:ascii="Arial" w:hAnsi="Arial" w:cs="Arial"/>
                <w:sz w:val="24"/>
              </w:rPr>
              <w:t>anager to possibly trial in April.</w:t>
            </w:r>
          </w:p>
          <w:p w:rsidR="00565AA0" w:rsidRDefault="00565AA0" w:rsidP="00A243E1">
            <w:pPr>
              <w:pStyle w:val="Default"/>
              <w:tabs>
                <w:tab w:val="left" w:pos="142"/>
              </w:tabs>
              <w:rPr>
                <w:rFonts w:ascii="Arial" w:hAnsi="Arial" w:cs="Arial"/>
                <w:sz w:val="24"/>
              </w:rPr>
            </w:pPr>
          </w:p>
          <w:p w:rsidR="00565AA0" w:rsidRDefault="00565AA0" w:rsidP="00A243E1">
            <w:pPr>
              <w:pStyle w:val="Default"/>
              <w:tabs>
                <w:tab w:val="left" w:pos="142"/>
              </w:tabs>
              <w:rPr>
                <w:rFonts w:ascii="Arial" w:hAnsi="Arial" w:cs="Arial"/>
                <w:sz w:val="24"/>
              </w:rPr>
            </w:pPr>
            <w:r>
              <w:rPr>
                <w:rFonts w:ascii="Arial" w:hAnsi="Arial" w:cs="Arial"/>
                <w:sz w:val="24"/>
              </w:rPr>
              <w:t>------------------------------------------------------------------------------------------------------------------------------------------------------------------</w:t>
            </w:r>
          </w:p>
          <w:p w:rsidR="0074626A" w:rsidRDefault="0074626A" w:rsidP="00A243E1">
            <w:pPr>
              <w:pStyle w:val="Default"/>
              <w:tabs>
                <w:tab w:val="left" w:pos="142"/>
              </w:tabs>
              <w:rPr>
                <w:rFonts w:ascii="Arial" w:hAnsi="Arial" w:cs="Arial"/>
                <w:sz w:val="24"/>
              </w:rPr>
            </w:pPr>
          </w:p>
          <w:p w:rsidR="00A75AE8" w:rsidRDefault="00565AA0" w:rsidP="00A243E1">
            <w:pPr>
              <w:pStyle w:val="Default"/>
              <w:tabs>
                <w:tab w:val="left" w:pos="142"/>
              </w:tabs>
              <w:rPr>
                <w:rFonts w:ascii="Arial" w:hAnsi="Arial" w:cs="Arial"/>
                <w:sz w:val="24"/>
              </w:rPr>
            </w:pPr>
            <w:r>
              <w:rPr>
                <w:rFonts w:ascii="Arial" w:hAnsi="Arial" w:cs="Arial"/>
                <w:sz w:val="24"/>
              </w:rPr>
              <w:t xml:space="preserve">3)  </w:t>
            </w:r>
            <w:r w:rsidR="0074626A">
              <w:rPr>
                <w:rFonts w:ascii="Arial" w:hAnsi="Arial" w:cs="Arial"/>
                <w:sz w:val="24"/>
              </w:rPr>
              <w:t>To put up new poster in the surgery advertising the PPG to encourage new mem</w:t>
            </w:r>
            <w:r w:rsidR="00033C32">
              <w:rPr>
                <w:rFonts w:ascii="Arial" w:hAnsi="Arial" w:cs="Arial"/>
                <w:sz w:val="24"/>
              </w:rPr>
              <w:t>b</w:t>
            </w:r>
            <w:r w:rsidR="0074626A">
              <w:rPr>
                <w:rFonts w:ascii="Arial" w:hAnsi="Arial" w:cs="Arial"/>
                <w:sz w:val="24"/>
              </w:rPr>
              <w:t xml:space="preserve">ers. . Wording to be agreed. </w:t>
            </w:r>
          </w:p>
          <w:p w:rsidR="00565AA0" w:rsidRDefault="00565AA0"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2" w:history="1">
        <w:r w:rsidR="003A184B" w:rsidRPr="00BD4C26">
          <w:rPr>
            <w:rStyle w:val="Hyperlink"/>
            <w:rFonts w:ascii="Arial" w:hAnsi="Arial" w:cs="Arial"/>
            <w:sz w:val="24"/>
            <w:szCs w:val="24"/>
          </w:rPr>
          <w:t>nhscb.lon-sth-pcc@nhs.net</w:t>
        </w:r>
      </w:hyperlink>
      <w:r w:rsidR="003A184B">
        <w:rPr>
          <w:rFonts w:ascii="Arial" w:hAnsi="Arial" w:cs="Arial"/>
          <w:sz w:val="24"/>
          <w:szCs w:val="24"/>
        </w:rPr>
        <w:t xml:space="preserve"> </w:t>
      </w:r>
      <w:r>
        <w:rPr>
          <w:rFonts w:ascii="Arial" w:hAnsi="Arial" w:cs="Arial"/>
          <w:sz w:val="24"/>
          <w:szCs w:val="24"/>
        </w:rPr>
        <w:t>by no later than 31 March 2015</w:t>
      </w:r>
    </w:p>
    <w:p w:rsidR="00A64080" w:rsidRPr="002649FE" w:rsidRDefault="00A64080">
      <w:pPr>
        <w:rPr>
          <w:rFonts w:ascii="Arial" w:hAnsi="Arial" w:cs="Arial"/>
        </w:rPr>
      </w:pPr>
    </w:p>
    <w:sectPr w:rsidR="00A64080" w:rsidRPr="002649FE" w:rsidSect="00A75AE8">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BF" w:rsidRDefault="003774BF" w:rsidP="00511CF4">
      <w:pPr>
        <w:spacing w:line="240" w:lineRule="auto"/>
      </w:pPr>
      <w:r>
        <w:separator/>
      </w:r>
    </w:p>
  </w:endnote>
  <w:endnote w:type="continuationSeparator" w:id="0">
    <w:p w:rsidR="003774BF" w:rsidRDefault="003774BF"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33C3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C32">
              <w:rPr>
                <w:b/>
                <w:bCs/>
                <w:noProof/>
              </w:rPr>
              <w:t>10</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BF" w:rsidRDefault="003774BF" w:rsidP="00511CF4">
      <w:pPr>
        <w:spacing w:line="240" w:lineRule="auto"/>
      </w:pPr>
      <w:r>
        <w:separator/>
      </w:r>
    </w:p>
  </w:footnote>
  <w:footnote w:type="continuationSeparator" w:id="0">
    <w:p w:rsidR="003774BF" w:rsidRDefault="003774BF"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33C32"/>
    <w:rsid w:val="00045E57"/>
    <w:rsid w:val="000463D6"/>
    <w:rsid w:val="001A34A8"/>
    <w:rsid w:val="002649FE"/>
    <w:rsid w:val="002B418E"/>
    <w:rsid w:val="00366156"/>
    <w:rsid w:val="003774BF"/>
    <w:rsid w:val="003A184B"/>
    <w:rsid w:val="003B074D"/>
    <w:rsid w:val="003C2FB2"/>
    <w:rsid w:val="003E33D7"/>
    <w:rsid w:val="00426785"/>
    <w:rsid w:val="004E56A0"/>
    <w:rsid w:val="00511CF4"/>
    <w:rsid w:val="00531024"/>
    <w:rsid w:val="00565AA0"/>
    <w:rsid w:val="007163E5"/>
    <w:rsid w:val="0074626A"/>
    <w:rsid w:val="007654FC"/>
    <w:rsid w:val="00773B12"/>
    <w:rsid w:val="007E7356"/>
    <w:rsid w:val="00820BFD"/>
    <w:rsid w:val="00902C10"/>
    <w:rsid w:val="00A50BEF"/>
    <w:rsid w:val="00A64080"/>
    <w:rsid w:val="00A75AE8"/>
    <w:rsid w:val="00BF02E3"/>
    <w:rsid w:val="00CC7BD7"/>
    <w:rsid w:val="00D41321"/>
    <w:rsid w:val="00DA1C4E"/>
    <w:rsid w:val="00DB01D4"/>
    <w:rsid w:val="00DC3325"/>
    <w:rsid w:val="00DD674D"/>
    <w:rsid w:val="00DF4E88"/>
    <w:rsid w:val="00E37F3B"/>
    <w:rsid w:val="00EC49B2"/>
    <w:rsid w:val="00F040A6"/>
    <w:rsid w:val="00FE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3A18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3A1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scb.lon-sth-pcc@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scb.lon-sth-pcc@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elements/1.1/"/>
    <ds:schemaRef ds:uri="http://purl.org/dc/dcmitype/"/>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Laura Nagi</cp:lastModifiedBy>
  <cp:revision>15</cp:revision>
  <cp:lastPrinted>2015-03-28T11:04:00Z</cp:lastPrinted>
  <dcterms:created xsi:type="dcterms:W3CDTF">2015-03-28T09:35:00Z</dcterms:created>
  <dcterms:modified xsi:type="dcterms:W3CDTF">2015-03-31T13:05:00Z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